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18" w:rsidRDefault="002567D8">
      <w:pPr>
        <w:pStyle w:val="Textbody"/>
        <w:jc w:val="right"/>
        <w:rPr>
          <w:rFonts w:hint="eastAsia"/>
        </w:rPr>
      </w:pPr>
      <w:bookmarkStart w:id="0" w:name="dst100011"/>
      <w:bookmarkEnd w:id="0"/>
      <w:r>
        <w:t>Форма 9в-1</w:t>
      </w:r>
    </w:p>
    <w:p w:rsidR="00317E18" w:rsidRDefault="002567D8">
      <w:pPr>
        <w:pStyle w:val="Textbody"/>
        <w:jc w:val="both"/>
        <w:rPr>
          <w:rFonts w:hint="eastAsia"/>
        </w:rPr>
      </w:pPr>
      <w:r>
        <w:t xml:space="preserve">Основные потребительские характеристики регулируемых работ (услуг) и их соответствие государственным и иным утвержденным стандартам качества в сферах услуг в транспортных </w:t>
      </w:r>
      <w:r>
        <w:t>терминалах и речных портах</w:t>
      </w:r>
    </w:p>
    <w:p w:rsidR="00317E18" w:rsidRDefault="002567D8">
      <w:pPr>
        <w:pStyle w:val="Textbody"/>
        <w:jc w:val="both"/>
        <w:rPr>
          <w:rFonts w:hint="eastAsia"/>
        </w:rPr>
      </w:pPr>
      <w:bookmarkStart w:id="1" w:name="dst100013"/>
      <w:bookmarkEnd w:id="1"/>
      <w:r>
        <w:t>предоставляемые АО «Костромской грузовой порт»</w:t>
      </w:r>
    </w:p>
    <w:p w:rsidR="00317E18" w:rsidRDefault="002567D8">
      <w:pPr>
        <w:pStyle w:val="Textbody"/>
        <w:jc w:val="both"/>
        <w:rPr>
          <w:rFonts w:hint="eastAsia"/>
        </w:rPr>
      </w:pPr>
      <w:bookmarkStart w:id="2" w:name="dst100014"/>
      <w:bookmarkEnd w:id="2"/>
      <w:r>
        <w:t>на территории Костромской области</w:t>
      </w:r>
    </w:p>
    <w:p w:rsidR="00317E18" w:rsidRDefault="002567D8">
      <w:pPr>
        <w:pStyle w:val="Textbody"/>
        <w:jc w:val="both"/>
        <w:rPr>
          <w:rFonts w:hint="eastAsia"/>
        </w:rPr>
      </w:pPr>
      <w:bookmarkStart w:id="3" w:name="dst100015"/>
      <w:bookmarkEnd w:id="3"/>
      <w:r>
        <w:t>за период 2022 г.</w:t>
      </w:r>
    </w:p>
    <w:p w:rsidR="00317E18" w:rsidRPr="005F170D" w:rsidRDefault="005F170D">
      <w:pPr>
        <w:pStyle w:val="Textbody"/>
        <w:jc w:val="both"/>
        <w:rPr>
          <w:rFonts w:ascii="Times New Roman" w:hAnsi="Times New Roman" w:cs="Times New Roman"/>
        </w:rPr>
      </w:pPr>
      <w:bookmarkStart w:id="4" w:name="dst100016"/>
      <w:bookmarkEnd w:id="4"/>
      <w:r>
        <w:rPr>
          <w:rFonts w:ascii="Times New Roman" w:hAnsi="Times New Roman" w:cs="Times New Roman"/>
        </w:rPr>
        <w:t>сведения о юридическом лице:</w:t>
      </w:r>
      <w:r w:rsidRPr="005F170D">
        <w:rPr>
          <w:rFonts w:ascii="Times New Roman" w:hAnsi="Times New Roman" w:cs="Times New Roman"/>
        </w:rPr>
        <w:t xml:space="preserve"> Акционерное общество «Костромской грузовой порт»</w:t>
      </w:r>
    </w:p>
    <w:p w:rsidR="00317E18" w:rsidRDefault="005F170D">
      <w:pPr>
        <w:pStyle w:val="Textbody"/>
        <w:jc w:val="both"/>
        <w:rPr>
          <w:rFonts w:ascii="Times New Roman" w:hAnsi="Times New Roman" w:cs="Times New Roman"/>
        </w:rPr>
      </w:pPr>
      <w:r w:rsidRPr="005F170D">
        <w:rPr>
          <w:rFonts w:ascii="Times New Roman" w:hAnsi="Times New Roman" w:cs="Times New Roman"/>
        </w:rPr>
        <w:t>156000, Костромская обл., г. Кострома, ул. Лесная, д. 3/29, генеральный директор Урядников Дмитрий Михайлович</w:t>
      </w:r>
    </w:p>
    <w:p w:rsidR="005F170D" w:rsidRPr="005F170D" w:rsidRDefault="005F170D">
      <w:pPr>
        <w:pStyle w:val="Textbody"/>
        <w:jc w:val="both"/>
        <w:rPr>
          <w:rFonts w:ascii="Times New Roman" w:hAnsi="Times New Roman" w:cs="Times New Roman"/>
          <w:lang w:val="en-US"/>
        </w:rPr>
      </w:pPr>
      <w:r w:rsidRPr="005F170D">
        <w:rPr>
          <w:rFonts w:ascii="Times New Roman" w:hAnsi="Times New Roman" w:cs="Times New Roman"/>
        </w:rPr>
        <w:t>Тел</w:t>
      </w:r>
      <w:r w:rsidRPr="005F170D">
        <w:rPr>
          <w:rFonts w:ascii="Times New Roman" w:hAnsi="Times New Roman" w:cs="Times New Roman"/>
          <w:lang w:val="en-US"/>
        </w:rPr>
        <w:t>.: +7(4942) , www.kostromaport.ru, e-mail: info@kostromaport.ru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248"/>
        <w:gridCol w:w="126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317E18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регулируемых работ (услуг)</w:t>
            </w:r>
          </w:p>
        </w:tc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правовые акты, которыми утверждены правила оказания соответствующих работ (услуг), государственные и иные стандарты (пр</w:t>
            </w:r>
            <w:r>
              <w:rPr>
                <w:sz w:val="20"/>
                <w:szCs w:val="20"/>
              </w:rPr>
              <w:t>и наличии)</w:t>
            </w:r>
          </w:p>
        </w:tc>
        <w:tc>
          <w:tcPr>
            <w:tcW w:w="125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грузов, погрузка и выгрузка которых осуществляется в транспортном терминале и речном порту</w:t>
            </w:r>
          </w:p>
        </w:tc>
      </w:tr>
      <w:tr w:rsidR="00317E18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567D8">
            <w:pPr>
              <w:rPr>
                <w:rFonts w:hint="eastAsia"/>
              </w:rPr>
            </w:pP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567D8">
            <w:pPr>
              <w:rPr>
                <w:rFonts w:hint="eastAsia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567D8">
            <w:pPr>
              <w:rPr>
                <w:rFonts w:hint="eastAsia"/>
              </w:rPr>
            </w:pPr>
          </w:p>
        </w:tc>
        <w:tc>
          <w:tcPr>
            <w:tcW w:w="9423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сухие грузы</w:t>
            </w:r>
          </w:p>
        </w:tc>
        <w:tc>
          <w:tcPr>
            <w:tcW w:w="314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наливные грузы</w:t>
            </w:r>
          </w:p>
        </w:tc>
      </w:tr>
      <w:tr w:rsidR="00317E18" w:rsidTr="005F2BBD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567D8">
            <w:pPr>
              <w:rPr>
                <w:rFonts w:hint="eastAsia"/>
              </w:rPr>
            </w:pP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567D8">
            <w:pPr>
              <w:rPr>
                <w:rFonts w:hint="eastAsia"/>
              </w:rPr>
            </w:pPr>
          </w:p>
        </w:tc>
        <w:tc>
          <w:tcPr>
            <w:tcW w:w="1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2567D8">
            <w:pPr>
              <w:rPr>
                <w:rFonts w:hint="eastAsia"/>
              </w:rPr>
            </w:pP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уголь, кокс (тонн)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грузы в контей- нерах (штук)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химичес- кие и ми- неральные удобрения (тонн)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лесные </w:t>
            </w:r>
            <w:r>
              <w:rPr>
                <w:sz w:val="20"/>
                <w:szCs w:val="20"/>
              </w:rPr>
              <w:t>грузы (куб. м)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строи- тельные грузы (тонн и штук)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черные металлы Металло- лом, ру- да (тонн)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тарно- штучные (штук)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 и продукты его пе- реработ- ки (тонн)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(автомо- били, трактора и т.д.) (штук)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 (тонн)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нефте- про- дукты (тонн)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(растительные масла, патока,спирт и винные материалы, химические грузы и сжиженные газы) (тонн)  </w:t>
            </w:r>
          </w:p>
        </w:tc>
      </w:tr>
      <w:tr w:rsidR="00317E18" w:rsidTr="005F2BB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E18" w:rsidRDefault="002567D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F2BBD" w:rsidTr="005F2BB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2BBD" w:rsidRPr="005F2BBD" w:rsidRDefault="005F2BBD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  <w:bookmarkStart w:id="5" w:name="_GoBack"/>
            <w:bookmarkEnd w:id="5"/>
          </w:p>
        </w:tc>
      </w:tr>
    </w:tbl>
    <w:p w:rsidR="00317E18" w:rsidRDefault="00317E18">
      <w:pPr>
        <w:pStyle w:val="Standard"/>
        <w:rPr>
          <w:rFonts w:hint="eastAsia"/>
        </w:rPr>
      </w:pPr>
    </w:p>
    <w:p w:rsidR="00317E18" w:rsidRDefault="002567D8">
      <w:pPr>
        <w:pStyle w:val="Textbody"/>
        <w:rPr>
          <w:rFonts w:hint="eastAsia"/>
        </w:rPr>
      </w:pPr>
      <w:r>
        <w:t>Примечания:</w:t>
      </w:r>
    </w:p>
    <w:p w:rsidR="00317E18" w:rsidRDefault="002567D8">
      <w:pPr>
        <w:pStyle w:val="Textbody"/>
        <w:rPr>
          <w:rFonts w:hint="eastAsia"/>
        </w:rPr>
      </w:pPr>
      <w:bookmarkStart w:id="6" w:name="dst1"/>
      <w:bookmarkStart w:id="7" w:name="dst100022"/>
      <w:bookmarkEnd w:id="6"/>
      <w:bookmarkEnd w:id="7"/>
      <w:r>
        <w:t xml:space="preserve">1. Указанная </w:t>
      </w:r>
      <w:hyperlink r:id="rId6" w:history="1">
        <w:r>
          <w:t>форма</w:t>
        </w:r>
      </w:hyperlink>
      <w:r>
        <w:t xml:space="preserve"> заполняется субъектами естественных монополий отдельно по каждому виду регулируемых работ (услуг) в транспортных терминалах и ре</w:t>
      </w:r>
      <w:r>
        <w:t>гулируемых работ (услуг) в речных портах. Информация раскрывается отдельно по каждому виду указанных работ (услуг), независимо от того произведены они для собственных нужд, либо реализуются сторонним организациям.</w:t>
      </w:r>
    </w:p>
    <w:p w:rsidR="00317E18" w:rsidRDefault="002567D8">
      <w:pPr>
        <w:pStyle w:val="Textbody"/>
        <w:rPr>
          <w:rFonts w:hint="eastAsia"/>
        </w:rPr>
      </w:pPr>
      <w:bookmarkStart w:id="8" w:name="dst100023"/>
      <w:bookmarkEnd w:id="8"/>
      <w:r>
        <w:t>2. В графе 2 работы (услуги) указываются в</w:t>
      </w:r>
      <w:r>
        <w:t xml:space="preserve"> соответствии с перечнем работ (услуг) субъектов естественных монополий в транспортных терминалах и речных портах, цены (тарифы, сборы) на которые регулируются государством, утвержденным </w:t>
      </w:r>
      <w:hyperlink r:id="rId7" w:history="1">
        <w:r>
          <w:t>Постановлением</w:t>
        </w:r>
      </w:hyperlink>
      <w:r>
        <w:t xml:space="preserve"> Правительства Российской Федерации </w:t>
      </w:r>
      <w:r>
        <w:lastRenderedPageBreak/>
        <w:t>от 23.04.2008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</w:t>
      </w:r>
      <w:r>
        <w:t>нфраструктуры внутренних водных путей" (Собрание законодательства Российской Федерации, 2008, N 17, ст. 1887).</w:t>
      </w:r>
    </w:p>
    <w:p w:rsidR="00317E18" w:rsidRDefault="002567D8">
      <w:pPr>
        <w:pStyle w:val="Textbody"/>
        <w:rPr>
          <w:rFonts w:hint="eastAsia"/>
        </w:rPr>
      </w:pPr>
      <w:bookmarkStart w:id="9" w:name="dst100024"/>
      <w:bookmarkEnd w:id="9"/>
      <w:r>
        <w:t>3. В графе 3 указываются реквизиты соответствующих нормативных правовых актов.</w:t>
      </w:r>
    </w:p>
    <w:p w:rsidR="00317E18" w:rsidRDefault="002567D8">
      <w:pPr>
        <w:pStyle w:val="Textbody"/>
        <w:rPr>
          <w:rFonts w:hint="eastAsia"/>
        </w:rPr>
      </w:pPr>
      <w:bookmarkStart w:id="10" w:name="dst100025"/>
      <w:bookmarkEnd w:id="10"/>
      <w:r>
        <w:t xml:space="preserve">4. Все строки предлагаемой </w:t>
      </w:r>
      <w:hyperlink r:id="rId8" w:history="1">
        <w:r>
          <w:t>формы</w:t>
        </w:r>
      </w:hyperlink>
      <w:r>
        <w:t xml:space="preserve">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</w:t>
      </w:r>
      <w:r>
        <w:t xml:space="preserve"> показателей, предусмотренных формой, в строке и соответствующей графе ставится цифра "0".</w:t>
      </w:r>
    </w:p>
    <w:p w:rsidR="00317E18" w:rsidRDefault="00317E18">
      <w:pPr>
        <w:pStyle w:val="Standard"/>
        <w:rPr>
          <w:rFonts w:hint="eastAsia"/>
        </w:rPr>
      </w:pPr>
    </w:p>
    <w:sectPr w:rsidR="00317E18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D8" w:rsidRDefault="002567D8">
      <w:pPr>
        <w:rPr>
          <w:rFonts w:hint="eastAsia"/>
        </w:rPr>
      </w:pPr>
      <w:r>
        <w:separator/>
      </w:r>
    </w:p>
  </w:endnote>
  <w:endnote w:type="continuationSeparator" w:id="0">
    <w:p w:rsidR="002567D8" w:rsidRDefault="002567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D8" w:rsidRDefault="002567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67D8" w:rsidRDefault="002567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7E18"/>
    <w:rsid w:val="002567D8"/>
    <w:rsid w:val="00317E18"/>
    <w:rsid w:val="005F170D"/>
    <w:rsid w:val="005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2C"/>
  <w15:docId w15:val="{292024C7-1A91-4449-B27A-6340E33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31338/810e5157f18ae3d78d284bf63ecdb055c6c2002a/#dst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424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31338/810e5157f18ae3d78d284bf63ecdb055c6c2002a/#dst1000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Олегович Докторов</dc:creator>
  <cp:lastModifiedBy>Леонид Докторов</cp:lastModifiedBy>
  <cp:revision>2</cp:revision>
  <dcterms:created xsi:type="dcterms:W3CDTF">2022-10-23T18:21:00Z</dcterms:created>
  <dcterms:modified xsi:type="dcterms:W3CDTF">2022-09-30T09:36:00Z</dcterms:modified>
</cp:coreProperties>
</file>